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D18" w:rsidRDefault="008A0D18" w:rsidP="008A0D18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#136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AH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B20099">
        <w:rPr>
          <w:rFonts w:ascii="Arial" w:hAnsi="Arial" w:cs="Arial"/>
          <w:b/>
          <w:bCs/>
          <w:sz w:val="24"/>
          <w:szCs w:val="24"/>
        </w:rPr>
        <w:t>S2-20</w:t>
      </w:r>
      <w:r w:rsidR="00B20099" w:rsidRPr="00B20099">
        <w:rPr>
          <w:rFonts w:ascii="Arial" w:hAnsi="Arial" w:cs="Arial"/>
          <w:b/>
          <w:bCs/>
          <w:sz w:val="24"/>
          <w:szCs w:val="24"/>
        </w:rPr>
        <w:t>00383</w:t>
      </w:r>
      <w:bookmarkStart w:id="0" w:name="_GoBack"/>
      <w:bookmarkEnd w:id="0"/>
    </w:p>
    <w:p w:rsidR="008A0D18" w:rsidRDefault="008A0D18" w:rsidP="008A0D1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13 - 17 January, 2020, Incheon, Korea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S2-20xxxxx</w:t>
      </w:r>
      <w:r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0D18" w:rsidP="00791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913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0099" w:rsidP="00547111">
            <w:pPr>
              <w:pStyle w:val="CRCoverPage"/>
              <w:spacing w:after="0"/>
              <w:rPr>
                <w:noProof/>
              </w:rPr>
            </w:pPr>
            <w:r w:rsidRPr="00B20099">
              <w:rPr>
                <w:b/>
                <w:noProof/>
                <w:sz w:val="28"/>
              </w:rPr>
              <w:t>1999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0D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0D18" w:rsidP="00791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13DC">
              <w:rPr>
                <w:b/>
                <w:noProof/>
                <w:sz w:val="28"/>
              </w:rPr>
              <w:t>5.8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913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D18" w:rsidP="007913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07460F">
              <w:t xml:space="preserve"> </w:t>
            </w:r>
            <w:r w:rsidR="0007460F" w:rsidRPr="0007460F">
              <w:t xml:space="preserve">on </w:t>
            </w:r>
            <w:r w:rsidR="007913DC">
              <w:t>UE policy association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0D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485335">
              <w:rPr>
                <w:noProof/>
              </w:rPr>
              <w:t>, TEI1</w:t>
            </w:r>
            <w:r w:rsidR="007913DC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485335">
              <w:rPr>
                <w:noProof/>
              </w:rPr>
              <w:t>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0D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13D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FC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7FC6" w:rsidRDefault="00B17FC6" w:rsidP="00B1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FC6" w:rsidRDefault="00B17FC6" w:rsidP="00B17FC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bookmarkStart w:id="3" w:name="S2-1908868"/>
            <w:r w:rsidRPr="00281870">
              <w:rPr>
                <w:rFonts w:cs="Arial"/>
                <w:color w:val="000000"/>
              </w:rPr>
              <w:t>S2-1908868</w:t>
            </w:r>
            <w:bookmarkEnd w:id="3"/>
            <w:r>
              <w:rPr>
                <w:rFonts w:cs="Arial"/>
                <w:color w:val="000000"/>
              </w:rPr>
              <w:t xml:space="preserve"> submitted to SA2#135 shows the issue on UE Policy Association. </w:t>
            </w:r>
          </w:p>
          <w:p w:rsidR="00B17FC6" w:rsidRDefault="00B17FC6" w:rsidP="00B17FC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CR proposes that the UE policy association is initiated by AMF, based on </w:t>
            </w:r>
            <w:r w:rsidRPr="00285799">
              <w:rPr>
                <w:rFonts w:eastAsia="맑은 고딕"/>
                <w:noProof/>
                <w:lang w:eastAsia="ko-KR"/>
              </w:rPr>
              <w:t xml:space="preserve">UE subscription and </w:t>
            </w:r>
            <w:r>
              <w:rPr>
                <w:rFonts w:cs="Arial"/>
                <w:color w:val="000000"/>
              </w:rPr>
              <w:t>operator’s local</w:t>
            </w:r>
            <w:r w:rsidR="00591AA7">
              <w:rPr>
                <w:rFonts w:cs="Arial"/>
                <w:color w:val="000000"/>
              </w:rPr>
              <w:t xml:space="preserve"> configuration, in order to avoid</w:t>
            </w:r>
            <w:r>
              <w:rPr>
                <w:rFonts w:cs="Arial"/>
                <w:color w:val="000000"/>
              </w:rPr>
              <w:t xml:space="preserve"> the impacts of Release 15 UE</w:t>
            </w:r>
            <w:r w:rsidR="008370C8">
              <w:rPr>
                <w:rFonts w:cs="Arial"/>
                <w:color w:val="000000"/>
              </w:rPr>
              <w:t>s</w:t>
            </w:r>
            <w:r>
              <w:rPr>
                <w:rFonts w:cs="Arial"/>
                <w:color w:val="000000"/>
              </w:rPr>
              <w:t xml:space="preserve"> which are already deployed.</w:t>
            </w:r>
          </w:p>
          <w:p w:rsidR="00B17FC6" w:rsidRPr="005135B0" w:rsidRDefault="00B17FC6" w:rsidP="00B17F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17F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FC6" w:rsidRDefault="00B17FC6" w:rsidP="00B1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7FC6" w:rsidRPr="00AF1A6F" w:rsidRDefault="00B17FC6" w:rsidP="00B17FC6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17F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FC6" w:rsidRDefault="00B17FC6" w:rsidP="00B1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7FC6" w:rsidRPr="00285799" w:rsidRDefault="00B17FC6" w:rsidP="00B17FC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Adding </w:t>
            </w:r>
            <w:r w:rsidRPr="00285799">
              <w:rPr>
                <w:rFonts w:eastAsia="맑은 고딕"/>
                <w:noProof/>
                <w:lang w:eastAsia="ko-KR"/>
              </w:rPr>
              <w:t>UE Policy Association Establishment, based on UE subscription and operator</w:t>
            </w:r>
            <w:r>
              <w:rPr>
                <w:rFonts w:eastAsia="맑은 고딕"/>
                <w:noProof/>
                <w:lang w:eastAsia="ko-KR"/>
              </w:rPr>
              <w:t>’s local configuration</w:t>
            </w:r>
            <w:r w:rsidRPr="00285799">
              <w:rPr>
                <w:rFonts w:eastAsia="맑은 고딕"/>
                <w:noProof/>
                <w:lang w:eastAsia="ko-KR"/>
              </w:rPr>
              <w:t xml:space="preserve">. </w:t>
            </w:r>
          </w:p>
        </w:tc>
      </w:tr>
      <w:tr w:rsidR="00B17F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FC6" w:rsidRDefault="00B17FC6" w:rsidP="00B1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7FC6" w:rsidRPr="00AF1A6F" w:rsidRDefault="00B17FC6" w:rsidP="00B17FC6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17FC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7FC6" w:rsidRDefault="00B17FC6" w:rsidP="00B1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FC6" w:rsidRPr="00AF1A6F" w:rsidRDefault="00B17FC6" w:rsidP="00B17FC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may not be provided to the UE during initial UE registration.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B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4.16.</w:t>
            </w:r>
            <w:r>
              <w:rPr>
                <w:noProof/>
                <w:lang w:eastAsia="ko-KR"/>
              </w:rPr>
              <w:t>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D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D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D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0D18" w:rsidRDefault="008A0D18" w:rsidP="008A0D18">
      <w:pPr>
        <w:rPr>
          <w:rFonts w:eastAsia="MS Mincho"/>
        </w:rPr>
      </w:pPr>
    </w:p>
    <w:p w:rsidR="008A0D18" w:rsidRDefault="008A0D18" w:rsidP="008A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>1</w:t>
      </w:r>
      <w:r w:rsidRPr="00CB17E6">
        <w:rPr>
          <w:rFonts w:ascii="Arial" w:eastAsia="SimSun" w:hAnsi="Arial" w:cs="Arial"/>
          <w:b/>
          <w:noProof/>
          <w:color w:val="C5003D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:rsidR="007A43B2" w:rsidRDefault="007A43B2" w:rsidP="007A43B2">
      <w:pPr>
        <w:pStyle w:val="3"/>
        <w:rPr>
          <w:lang w:eastAsia="zh-CN"/>
        </w:rPr>
      </w:pPr>
      <w:bookmarkStart w:id="4" w:name="_Toc19183804"/>
      <w:bookmarkStart w:id="5" w:name="_Toc27848081"/>
      <w:r>
        <w:rPr>
          <w:lang w:eastAsia="zh-CN"/>
        </w:rPr>
        <w:t>4.16.11</w:t>
      </w:r>
      <w:r>
        <w:rPr>
          <w:lang w:eastAsia="zh-CN"/>
        </w:rPr>
        <w:tab/>
        <w:t>UE Policy Association Establishment</w:t>
      </w:r>
      <w:bookmarkEnd w:id="4"/>
      <w:bookmarkEnd w:id="5"/>
    </w:p>
    <w:p w:rsidR="007A43B2" w:rsidRDefault="007A43B2" w:rsidP="007A43B2">
      <w:pPr>
        <w:rPr>
          <w:lang w:eastAsia="zh-CN"/>
        </w:rPr>
      </w:pPr>
      <w:r>
        <w:rPr>
          <w:lang w:eastAsia="zh-CN"/>
        </w:rPr>
        <w:t>This procedure concerns the following scenarios: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 initial registration with the network</w:t>
      </w:r>
      <w:del w:id="6" w:author="Hyunsook (LGE)" w:date="2020-01-03T19:11:00Z">
        <w:r w:rsidDel="007A43B2">
          <w:rPr>
            <w:lang w:eastAsia="zh-CN"/>
          </w:rPr>
          <w:delText xml:space="preserve"> when a UE Policy Container is received</w:delText>
        </w:r>
      </w:del>
      <w:ins w:id="7" w:author="Hyunsook (LGE)" w:date="2020-01-03T19:11:00Z">
        <w:r>
          <w:rPr>
            <w:lang w:eastAsia="zh-CN"/>
          </w:rPr>
          <w:t>, based on UE subscription and operator’s local configuration</w:t>
        </w:r>
      </w:ins>
      <w:r>
        <w:rPr>
          <w:lang w:eastAsia="zh-CN"/>
        </w:rPr>
        <w:t>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</w:t>
      </w:r>
      <w:r w:rsidRPr="00437354">
        <w:rPr>
          <w:lang w:eastAsia="zh-CN"/>
        </w:rPr>
        <w:t>relocation</w:t>
      </w:r>
      <w:r>
        <w:rPr>
          <w:lang w:eastAsia="zh-CN"/>
        </w:rPr>
        <w:t xml:space="preserve"> with PCF change in handover procedure and registration procedure.</w:t>
      </w:r>
    </w:p>
    <w:p w:rsidR="007A43B2" w:rsidRDefault="007A43B2">
      <w:pPr>
        <w:pStyle w:val="B1"/>
        <w:rPr>
          <w:lang w:eastAsia="zh-CN"/>
        </w:rPr>
        <w:pPrChange w:id="8" w:author="Hyunsook (LGE)" w:date="2020-01-03T19:06:00Z">
          <w:pPr>
            <w:pStyle w:val="NW"/>
          </w:pPr>
        </w:pPrChange>
      </w:pPr>
      <w:r>
        <w:rPr>
          <w:lang w:eastAsia="zh-CN"/>
        </w:rPr>
        <w:t>3.</w:t>
      </w:r>
      <w:r>
        <w:rPr>
          <w:lang w:eastAsia="zh-CN"/>
        </w:rPr>
        <w:tab/>
        <w:t>UE registration with 5GS when the UE moves from EPS to 5GS and there is no existing UE Policy Association between AMF and PCF for this UE.</w:t>
      </w:r>
    </w:p>
    <w:p w:rsidR="007A43B2" w:rsidRDefault="007A43B2" w:rsidP="007A43B2">
      <w:pPr>
        <w:pStyle w:val="TH"/>
      </w:pPr>
      <w:r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85pt;height:355.4pt" o:ole="">
            <v:imagedata r:id="rId9" o:title=""/>
          </v:shape>
          <o:OLEObject Type="Embed" ProgID="Word.Picture.8" ShapeID="_x0000_i1025" DrawAspect="Content" ObjectID="_1639845040" r:id="rId10"/>
        </w:object>
      </w:r>
    </w:p>
    <w:p w:rsidR="007A43B2" w:rsidRDefault="007A43B2" w:rsidP="007A43B2">
      <w:pPr>
        <w:pStyle w:val="TF"/>
        <w:rPr>
          <w:lang w:eastAsia="zh-CN"/>
        </w:rPr>
      </w:pPr>
      <w:r>
        <w:rPr>
          <w:lang w:eastAsia="zh-CN"/>
        </w:rPr>
        <w:t>Figure 4.16.11-1: UE Policy Association Establishment</w:t>
      </w:r>
    </w:p>
    <w:p w:rsidR="007A43B2" w:rsidRDefault="007A43B2" w:rsidP="007A43B2">
      <w:pPr>
        <w:rPr>
          <w:lang w:eastAsia="zh-CN"/>
        </w:rPr>
      </w:pPr>
      <w:r>
        <w:rPr>
          <w:lang w:eastAsia="zh-CN"/>
        </w:rPr>
        <w:t>This procedure concerns both roaming and non-roaming scenarios.</w:t>
      </w:r>
    </w:p>
    <w:p w:rsidR="007A43B2" w:rsidRDefault="007A43B2" w:rsidP="007A43B2">
      <w:pPr>
        <w:rPr>
          <w:lang w:eastAsia="zh-CN"/>
        </w:rPr>
      </w:pPr>
      <w:r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Based on</w:t>
      </w:r>
      <w:del w:id="9" w:author="Hyunsook (LGE)" w:date="2020-01-03T19:12:00Z">
        <w:r w:rsidDel="007A43B2">
          <w:rPr>
            <w:lang w:eastAsia="zh-CN"/>
          </w:rPr>
          <w:delText xml:space="preserve"> a UE Policy Container received from UE</w:delText>
        </w:r>
      </w:del>
      <w:ins w:id="10" w:author="Hyunsook (LGE)" w:date="2020-01-03T19:12:00Z">
        <w:r>
          <w:rPr>
            <w:lang w:eastAsia="zh-CN"/>
          </w:rPr>
          <w:t xml:space="preserve"> UE subscription and operator’s local configu</w:t>
        </w:r>
      </w:ins>
      <w:ins w:id="11" w:author="Hyunsook (LGE)" w:date="2020-01-06T16:50:00Z">
        <w:r w:rsidR="008B7519">
          <w:rPr>
            <w:lang w:eastAsia="zh-CN"/>
          </w:rPr>
          <w:t>r</w:t>
        </w:r>
      </w:ins>
      <w:ins w:id="12" w:author="Hyunsook (LGE)" w:date="2020-01-03T19:12:00Z">
        <w:r>
          <w:rPr>
            <w:lang w:eastAsia="zh-CN"/>
          </w:rPr>
          <w:t>ation</w:t>
        </w:r>
      </w:ins>
      <w:r>
        <w:rPr>
          <w:lang w:eastAsia="zh-CN"/>
        </w:rPr>
        <w:t xml:space="preserve">, the AMF decides to establish </w:t>
      </w:r>
      <w:r w:rsidRPr="00140736">
        <w:rPr>
          <w:lang w:eastAsia="zh-CN"/>
        </w:rPr>
        <w:t>UE Policy</w:t>
      </w:r>
      <w:r>
        <w:rPr>
          <w:lang w:eastAsia="zh-CN"/>
        </w:rPr>
        <w:t xml:space="preserve"> Association with the (V-)PCF then steps 2 to 3 are performed under the conditions described below.</w:t>
      </w:r>
    </w:p>
    <w:p w:rsidR="007A43B2" w:rsidRPr="00BB24FF" w:rsidRDefault="007A43B2" w:rsidP="007A43B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sends a Npcf_UEPolicyControl Create Request with the following information: SUPI, may include Access Type and RAT, PEI, ULI, UE time zone, Serving Network and UE Policy Container (the list of stored PSIs</w:t>
      </w:r>
      <w:r w:rsidRPr="003E7EF7">
        <w:t>, operating system identifier</w:t>
      </w:r>
      <w:r>
        <w:t>, Indication of UE support for ANDSP</w:t>
      </w:r>
      <w:r w:rsidRPr="003E7EF7">
        <w:t>).</w:t>
      </w:r>
      <w:r>
        <w:rPr>
          <w:lang w:eastAsia="zh-CN"/>
        </w:rPr>
        <w:t xml:space="preserve"> In roaming scenario, based on operator </w:t>
      </w:r>
      <w:r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V-PCF forwards the information received from AMF in step 2 to the H-PCF.</w:t>
      </w:r>
      <w:r w:rsidRPr="00437354">
        <w:rPr>
          <w:lang w:eastAsia="zh-CN"/>
        </w:rPr>
        <w:t xml:space="preserve"> When a UE Policy Container is received at initial registration, the H-PCF may store the PEI, the OSId or the indication of UE support for ANDSP in the UDR using Nudr_DM_Create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".</w:t>
      </w:r>
    </w:p>
    <w:p w:rsidR="007A43B2" w:rsidRPr="00BB24FF" w:rsidRDefault="007A43B2" w:rsidP="007A43B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H-PCF sends a Npcf_UEPolicyControl Create Response to the V-PCF. The H-PCF may provide the Policy Control Request Trigger parameters in the Npcf_UEPolicyControl Create Response.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(V-) PCF sends a Npcf_UEPolicyControl Create Response to the AMF. The (V-)PCF relays the Policy Control Request Trigger parameters in the Npcf_UEPolicyControl Create Response.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ab/>
        <w:t>The (V-)PCF subscribes to notification of N1 message delivery of policy information to the UE.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(H-)PCF gets policy subscription related information and the latest list of PSIs from the UDR using Nudr_DM_Query service operation (SUPI, Policy Data, UE context policy control data, Policy Set Entry) if either or both are not available and makes a policy decision. </w:t>
      </w:r>
      <w:r w:rsidRPr="00437354">
        <w:rPr>
          <w:lang w:eastAsia="zh-CN"/>
        </w:rPr>
        <w:t xml:space="preserve">The </w:t>
      </w:r>
      <w:r>
        <w:rPr>
          <w:lang w:eastAsia="zh-CN"/>
        </w:rPr>
        <w:t>(H-)</w:t>
      </w:r>
      <w:r w:rsidRPr="00437354">
        <w:rPr>
          <w:lang w:eastAsia="zh-CN"/>
        </w:rPr>
        <w:t xml:space="preserve">PCF may get the PEI, the OSId or the indication of UE support for ANDSP in the UDR using Nudr_DM_Query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request notifications from the UDR on changes in the subscription information by invoking Nudr_DM_Subscribe (Policy Data, SUPI, DNN, S-NSSAI, Notification Target Address (+ Notification Correlation Id), Event Reporting Information (continuous reporting), UE context policy control data) service.</w:t>
      </w:r>
      <w:r w:rsidRPr="00437354">
        <w:rPr>
          <w:lang w:eastAsia="zh-CN"/>
        </w:rPr>
        <w:t xml:space="preserve"> </w:t>
      </w:r>
      <w:r>
        <w:rPr>
          <w:lang w:eastAsia="zh-CN"/>
        </w:rPr>
        <w:t>The (H-)PCF creates the UE policy container including UE access selection and PDU Session selection related policy information as defined in clause 6.6 of TS 23.503 [20] and in the case of roaming H-PCF, provides the UE policy container in the Npcf_UEPolicyControl UpdateNotify Request.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V-PCF sends a response to H-PCF using Npcf_UEPolicyControl UpdateNotify Response.</w:t>
      </w:r>
    </w:p>
    <w:p w:rsidR="007A43B2" w:rsidRDefault="007A43B2" w:rsidP="007A43B2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Step 6 (and 7) can be omitted. Then the (H-)PCF creates the UE policy container including UE access selection and PDU Session selection polices in step 2 (in the case of non-roaming) or step 3 (in the case of roaming). This means that the potential interactions with UDR as in step 6 will have to be executed in step 2 (non-roaming) or step 3 (roaming).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(V-)PCF triggers UE Configuration Update Procedure in clause 4.2.4.3</w:t>
      </w:r>
      <w:r w:rsidRPr="00140736">
        <w:rPr>
          <w:lang w:eastAsia="zh-CN"/>
        </w:rPr>
        <w:t xml:space="preserve"> to sends the</w:t>
      </w:r>
      <w:r>
        <w:rPr>
          <w:lang w:eastAsia="zh-CN"/>
        </w:rPr>
        <w:t xml:space="preserve"> UE policy container including</w:t>
      </w:r>
      <w:r w:rsidRPr="00140736">
        <w:rPr>
          <w:lang w:eastAsia="zh-CN"/>
        </w:rPr>
        <w:t xml:space="preserve"> UE access selection and PDU Session selection related policy information to the UE.</w:t>
      </w:r>
      <w:r>
        <w:rPr>
          <w:lang w:eastAsia="zh-CN"/>
        </w:rPr>
        <w:t xml:space="preserve"> The (V-)PCF checks the size limit as described in TS 23.503 [20] clause 6.1.2.2.2.</w:t>
      </w:r>
    </w:p>
    <w:p w:rsidR="007A43B2" w:rsidRDefault="007A43B2" w:rsidP="007A43B2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If the V-PCF received notification of the reception of the UE Policy container then the </w:t>
      </w:r>
      <w:r w:rsidRPr="00140736">
        <w:rPr>
          <w:lang w:eastAsia="zh-CN"/>
        </w:rPr>
        <w:t>V-PCF</w:t>
      </w:r>
      <w:r>
        <w:rPr>
          <w:lang w:eastAsia="zh-CN"/>
        </w:rPr>
        <w:t xml:space="preserve"> forwards the notification response of the UE to the </w:t>
      </w:r>
      <w:r w:rsidRPr="00140736">
        <w:rPr>
          <w:lang w:eastAsia="zh-CN"/>
        </w:rPr>
        <w:t>H-</w:t>
      </w:r>
      <w:r>
        <w:rPr>
          <w:lang w:eastAsia="zh-CN"/>
        </w:rPr>
        <w:t>PCF using Npcf_UEPolicyControl_Update Request.</w:t>
      </w:r>
    </w:p>
    <w:p w:rsidR="007A43B2" w:rsidRDefault="007A43B2" w:rsidP="007A43B2">
      <w:pPr>
        <w:pStyle w:val="B1"/>
        <w:rPr>
          <w:lang w:eastAsia="zh-CN"/>
        </w:rPr>
      </w:pPr>
      <w:r w:rsidRPr="00140736">
        <w:rPr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The H-PCF sends a response to the V-PCF.</w:t>
      </w:r>
    </w:p>
    <w:p w:rsidR="008A0D18" w:rsidRDefault="008A0D18" w:rsidP="008A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Changes * * * * </w:t>
      </w:r>
    </w:p>
    <w:sectPr w:rsidR="008A0D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F45" w:rsidRDefault="00624F45">
      <w:r>
        <w:separator/>
      </w:r>
    </w:p>
  </w:endnote>
  <w:endnote w:type="continuationSeparator" w:id="0">
    <w:p w:rsidR="00624F45" w:rsidRDefault="0062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F45" w:rsidRDefault="00624F45">
      <w:r>
        <w:separator/>
      </w:r>
    </w:p>
  </w:footnote>
  <w:footnote w:type="continuationSeparator" w:id="0">
    <w:p w:rsidR="00624F45" w:rsidRDefault="00624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C3C"/>
    <w:rsid w:val="0007460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3ED"/>
    <w:rsid w:val="001E41F3"/>
    <w:rsid w:val="001E6587"/>
    <w:rsid w:val="0026004D"/>
    <w:rsid w:val="002640DD"/>
    <w:rsid w:val="00275D12"/>
    <w:rsid w:val="00284FEB"/>
    <w:rsid w:val="002860C4"/>
    <w:rsid w:val="002B5741"/>
    <w:rsid w:val="00305409"/>
    <w:rsid w:val="003505E2"/>
    <w:rsid w:val="003609EF"/>
    <w:rsid w:val="0036231A"/>
    <w:rsid w:val="00374DD4"/>
    <w:rsid w:val="003B279D"/>
    <w:rsid w:val="003B5E91"/>
    <w:rsid w:val="003C7B38"/>
    <w:rsid w:val="003E1A36"/>
    <w:rsid w:val="00410371"/>
    <w:rsid w:val="004242F1"/>
    <w:rsid w:val="00485335"/>
    <w:rsid w:val="004B75B7"/>
    <w:rsid w:val="0051580D"/>
    <w:rsid w:val="00540E7A"/>
    <w:rsid w:val="00547111"/>
    <w:rsid w:val="00591AA7"/>
    <w:rsid w:val="00592D74"/>
    <w:rsid w:val="005E2C44"/>
    <w:rsid w:val="00621188"/>
    <w:rsid w:val="00624F45"/>
    <w:rsid w:val="006257ED"/>
    <w:rsid w:val="00695808"/>
    <w:rsid w:val="006B46FB"/>
    <w:rsid w:val="006E21FB"/>
    <w:rsid w:val="007913DC"/>
    <w:rsid w:val="00792342"/>
    <w:rsid w:val="007977A8"/>
    <w:rsid w:val="007A43B2"/>
    <w:rsid w:val="007B512A"/>
    <w:rsid w:val="007C2097"/>
    <w:rsid w:val="007D6A07"/>
    <w:rsid w:val="007E0359"/>
    <w:rsid w:val="007F7259"/>
    <w:rsid w:val="008040A8"/>
    <w:rsid w:val="008279FA"/>
    <w:rsid w:val="008370C8"/>
    <w:rsid w:val="008626E7"/>
    <w:rsid w:val="00870EE7"/>
    <w:rsid w:val="008863B9"/>
    <w:rsid w:val="008A0D18"/>
    <w:rsid w:val="008A45A6"/>
    <w:rsid w:val="008B7519"/>
    <w:rsid w:val="008F686C"/>
    <w:rsid w:val="008F6D8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DEA"/>
    <w:rsid w:val="00A47E70"/>
    <w:rsid w:val="00A50CF0"/>
    <w:rsid w:val="00A54B1D"/>
    <w:rsid w:val="00A7671C"/>
    <w:rsid w:val="00AA2CBC"/>
    <w:rsid w:val="00AC5820"/>
    <w:rsid w:val="00AD1CD8"/>
    <w:rsid w:val="00B17FC6"/>
    <w:rsid w:val="00B20099"/>
    <w:rsid w:val="00B258BB"/>
    <w:rsid w:val="00B67B97"/>
    <w:rsid w:val="00B968C8"/>
    <w:rsid w:val="00BA3EC5"/>
    <w:rsid w:val="00BA51D9"/>
    <w:rsid w:val="00BB5DFC"/>
    <w:rsid w:val="00BD279D"/>
    <w:rsid w:val="00BD6BB8"/>
    <w:rsid w:val="00C529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46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0D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A0D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A43B2"/>
    <w:rPr>
      <w:lang w:eastAsia="en-US"/>
    </w:rPr>
  </w:style>
  <w:style w:type="character" w:customStyle="1" w:styleId="THChar">
    <w:name w:val="TH Char"/>
    <w:link w:val="TH"/>
    <w:rsid w:val="007A4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43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A2A38-01E1-4871-B345-99EBA0AA4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Hyunsook (LGE)</cp:lastModifiedBy>
  <cp:revision>6</cp:revision>
  <cp:lastPrinted>1899-12-31T23:00:00Z</cp:lastPrinted>
  <dcterms:created xsi:type="dcterms:W3CDTF">2020-01-03T10:18:00Z</dcterms:created>
  <dcterms:modified xsi:type="dcterms:W3CDTF">2020-01-06T10:37:00Z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